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9CE" w:rsidRDefault="000F4E84">
      <w:bookmarkStart w:id="0" w:name="_GoBack"/>
      <w:r>
        <w:rPr>
          <w:noProof/>
          <w:lang w:eastAsia="nb-NO"/>
        </w:rPr>
        <w:drawing>
          <wp:inline distT="0" distB="0" distL="0" distR="0">
            <wp:extent cx="8546471" cy="5758004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lassemesterskap B 201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50502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D39CE" w:rsidSect="000F4E8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E84"/>
    <w:rsid w:val="000F4E84"/>
    <w:rsid w:val="00CD3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4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E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4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E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Pareto Securities AS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Truls Klausen</dc:creator>
  <cp:lastModifiedBy>Truls Klausen</cp:lastModifiedBy>
  <cp:revision>1</cp:revision>
  <dcterms:created xsi:type="dcterms:W3CDTF">2012-03-07T22:03:00Z</dcterms:created>
  <dcterms:modified xsi:type="dcterms:W3CDTF">2012-03-07T22:05:00Z</dcterms:modified>
</cp:coreProperties>
</file>